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BB" w:rsidRPr="00782C1F" w:rsidRDefault="001A4945" w:rsidP="00782C1F">
      <w:pPr>
        <w:spacing w:line="360" w:lineRule="auto"/>
        <w:rPr>
          <w:rFonts w:ascii="Times New Roman" w:hAnsi="Times New Roman" w:cs="Times New Roman"/>
          <w:sz w:val="28"/>
          <w:szCs w:val="28"/>
        </w:rPr>
      </w:pPr>
      <w:r w:rsidRPr="00782C1F">
        <w:rPr>
          <w:rFonts w:ascii="Times New Roman" w:hAnsi="Times New Roman" w:cs="Times New Roman"/>
          <w:sz w:val="28"/>
          <w:szCs w:val="28"/>
        </w:rPr>
        <w:t>Краткий релиз проекта.</w:t>
      </w:r>
    </w:p>
    <w:p w:rsidR="001A4945" w:rsidRPr="00782C1F" w:rsidRDefault="001A4945" w:rsidP="00782C1F">
      <w:pPr>
        <w:spacing w:line="360" w:lineRule="auto"/>
        <w:rPr>
          <w:rFonts w:ascii="Times New Roman" w:hAnsi="Times New Roman" w:cs="Times New Roman"/>
          <w:sz w:val="28"/>
          <w:szCs w:val="28"/>
        </w:rPr>
      </w:pPr>
      <w:r w:rsidRPr="00782C1F">
        <w:rPr>
          <w:rFonts w:ascii="Times New Roman" w:hAnsi="Times New Roman" w:cs="Times New Roman"/>
          <w:sz w:val="28"/>
          <w:szCs w:val="28"/>
        </w:rPr>
        <w:t xml:space="preserve">Приобретение франшизы компании </w:t>
      </w:r>
      <w:proofErr w:type="spellStart"/>
      <w:r w:rsidRPr="00782C1F">
        <w:rPr>
          <w:rFonts w:ascii="Times New Roman" w:hAnsi="Times New Roman" w:cs="Times New Roman"/>
          <w:sz w:val="28"/>
          <w:szCs w:val="28"/>
          <w:lang w:val="en-US"/>
        </w:rPr>
        <w:t>ChipsAway</w:t>
      </w:r>
      <w:proofErr w:type="spellEnd"/>
      <w:r w:rsidRPr="00782C1F">
        <w:rPr>
          <w:rFonts w:ascii="Times New Roman" w:hAnsi="Times New Roman" w:cs="Times New Roman"/>
          <w:sz w:val="28"/>
          <w:szCs w:val="28"/>
        </w:rPr>
        <w:t>, и открытие в городе Улан-Удэ технического центра.</w:t>
      </w:r>
    </w:p>
    <w:p w:rsidR="003C67C6" w:rsidRPr="00782C1F" w:rsidRDefault="001A4945" w:rsidP="00782C1F">
      <w:pPr>
        <w:spacing w:line="360" w:lineRule="auto"/>
        <w:rPr>
          <w:rFonts w:ascii="Times New Roman" w:hAnsi="Times New Roman" w:cs="Times New Roman"/>
          <w:sz w:val="28"/>
          <w:szCs w:val="28"/>
        </w:rPr>
      </w:pPr>
      <w:r w:rsidRPr="00782C1F">
        <w:rPr>
          <w:rFonts w:ascii="Times New Roman" w:hAnsi="Times New Roman" w:cs="Times New Roman"/>
          <w:sz w:val="28"/>
          <w:szCs w:val="28"/>
        </w:rPr>
        <w:t xml:space="preserve">В настоящее время в городе Улан-Удэ наблюдается ежегодный прирост автотранспорта. И уже не один день на дорогах города не обходится даже без мелких ДТП. Так же имеется большой рост по продаже автомобилей на вторичном рынке. На таком рынке автомобиль без признаков проведенного кузовного ремонта имеет больше </w:t>
      </w:r>
      <w:proofErr w:type="spellStart"/>
      <w:r w:rsidRPr="00782C1F">
        <w:rPr>
          <w:rFonts w:ascii="Times New Roman" w:hAnsi="Times New Roman" w:cs="Times New Roman"/>
          <w:sz w:val="28"/>
          <w:szCs w:val="28"/>
        </w:rPr>
        <w:t>приемуществ</w:t>
      </w:r>
      <w:proofErr w:type="spellEnd"/>
      <w:r w:rsidRPr="00782C1F">
        <w:rPr>
          <w:rFonts w:ascii="Times New Roman" w:hAnsi="Times New Roman" w:cs="Times New Roman"/>
          <w:sz w:val="28"/>
          <w:szCs w:val="28"/>
        </w:rPr>
        <w:t xml:space="preserve">. Инновационная технология локального кузовного ремонта </w:t>
      </w:r>
      <w:proofErr w:type="spellStart"/>
      <w:r w:rsidR="003C67C6" w:rsidRPr="00782C1F">
        <w:rPr>
          <w:rFonts w:ascii="Times New Roman" w:hAnsi="Times New Roman" w:cs="Times New Roman"/>
          <w:sz w:val="28"/>
          <w:szCs w:val="28"/>
          <w:lang w:val="en-US"/>
        </w:rPr>
        <w:t>ChipsAway</w:t>
      </w:r>
      <w:proofErr w:type="spellEnd"/>
      <w:r w:rsidR="003C67C6" w:rsidRPr="00782C1F">
        <w:rPr>
          <w:rFonts w:ascii="Times New Roman" w:hAnsi="Times New Roman" w:cs="Times New Roman"/>
          <w:sz w:val="28"/>
          <w:szCs w:val="28"/>
        </w:rPr>
        <w:t>, позволяет провести кузовной ремонт таким образом, что у автомобиля не остается видимых следов проведения такого ремонта.</w:t>
      </w:r>
    </w:p>
    <w:p w:rsidR="003C67C6" w:rsidRPr="00782C1F" w:rsidRDefault="003C67C6" w:rsidP="00782C1F">
      <w:pPr>
        <w:pStyle w:val="Default"/>
        <w:spacing w:line="360" w:lineRule="auto"/>
        <w:rPr>
          <w:rFonts w:ascii="Times New Roman" w:hAnsi="Times New Roman" w:cs="Times New Roman"/>
          <w:sz w:val="28"/>
          <w:szCs w:val="28"/>
        </w:rPr>
      </w:pPr>
      <w:r w:rsidRPr="00782C1F">
        <w:rPr>
          <w:rFonts w:ascii="Times New Roman" w:hAnsi="Times New Roman" w:cs="Times New Roman"/>
          <w:sz w:val="28"/>
          <w:szCs w:val="28"/>
        </w:rPr>
        <w:t xml:space="preserve"> Казалось бы, с ростом популярности страхования проблема приобретенных кузовных дефектов уже не должна волновать автовладельцев. Но все не так просто: нужно подать заявление в страховую компанию, собрать необходимые документы, записаться на ремонт в традиционный сервис, дождаться поставки нужной запчасти и энное количество времени провести без машины. </w:t>
      </w:r>
    </w:p>
    <w:p w:rsidR="00E87A6B" w:rsidRPr="00782C1F" w:rsidRDefault="003C67C6" w:rsidP="00782C1F">
      <w:pPr>
        <w:pStyle w:val="Default"/>
        <w:spacing w:line="360" w:lineRule="auto"/>
        <w:rPr>
          <w:rFonts w:ascii="Times New Roman" w:hAnsi="Times New Roman" w:cs="Times New Roman"/>
          <w:sz w:val="28"/>
          <w:szCs w:val="28"/>
        </w:rPr>
      </w:pPr>
      <w:r w:rsidRPr="00782C1F">
        <w:rPr>
          <w:rFonts w:ascii="Times New Roman" w:hAnsi="Times New Roman" w:cs="Times New Roman"/>
          <w:sz w:val="28"/>
          <w:szCs w:val="28"/>
        </w:rPr>
        <w:t xml:space="preserve"> </w:t>
      </w:r>
    </w:p>
    <w:p w:rsidR="003C67C6" w:rsidRPr="00782C1F" w:rsidRDefault="003C67C6" w:rsidP="00782C1F">
      <w:pPr>
        <w:pStyle w:val="Default"/>
        <w:spacing w:line="360" w:lineRule="auto"/>
        <w:rPr>
          <w:rFonts w:ascii="Times New Roman" w:hAnsi="Times New Roman" w:cs="Times New Roman"/>
          <w:sz w:val="28"/>
          <w:szCs w:val="28"/>
        </w:rPr>
      </w:pPr>
      <w:r w:rsidRPr="00782C1F">
        <w:rPr>
          <w:rFonts w:ascii="Times New Roman" w:hAnsi="Times New Roman" w:cs="Times New Roman"/>
          <w:sz w:val="28"/>
          <w:szCs w:val="28"/>
        </w:rPr>
        <w:t xml:space="preserve">Стоит ли создавать себе такие сложности, к примеру, из-за царапины или вмятины, притертости или скола? Да еще и ждать очереди на ремонт, которая может растянуться и на несколько дней у официального дилера, при этом, возможно, ваш автомобиль снимут с заводской гарантии… Большинству из нас ничего не остается, как закрыть глаза на подобные дефекты. Между тем, в арсенале услуг современного автосервиса, уже есть апробированные специальные инновационные технологии CHIPSAWAY, позволяющие быстро и качественно отремонтировать повреждение лакокрасочного покрытия кузова автомобиля. </w:t>
      </w:r>
    </w:p>
    <w:p w:rsidR="003C67C6" w:rsidRPr="00782C1F" w:rsidRDefault="003C67C6" w:rsidP="00782C1F">
      <w:pPr>
        <w:spacing w:line="360" w:lineRule="auto"/>
        <w:rPr>
          <w:rFonts w:ascii="Times New Roman" w:hAnsi="Times New Roman" w:cs="Times New Roman"/>
          <w:bCs/>
          <w:iCs/>
          <w:sz w:val="28"/>
          <w:szCs w:val="28"/>
        </w:rPr>
      </w:pPr>
      <w:r w:rsidRPr="00782C1F">
        <w:rPr>
          <w:rFonts w:ascii="Times New Roman" w:hAnsi="Times New Roman" w:cs="Times New Roman"/>
          <w:bCs/>
          <w:iCs/>
          <w:sz w:val="28"/>
          <w:szCs w:val="28"/>
        </w:rPr>
        <w:lastRenderedPageBreak/>
        <w:t xml:space="preserve">Технология </w:t>
      </w:r>
      <w:proofErr w:type="spellStart"/>
      <w:r w:rsidRPr="00782C1F">
        <w:rPr>
          <w:rFonts w:ascii="Times New Roman" w:hAnsi="Times New Roman" w:cs="Times New Roman"/>
          <w:bCs/>
          <w:iCs/>
          <w:sz w:val="28"/>
          <w:szCs w:val="28"/>
        </w:rPr>
        <w:t>ChipsAway</w:t>
      </w:r>
      <w:proofErr w:type="spellEnd"/>
      <w:r w:rsidRPr="00782C1F">
        <w:rPr>
          <w:rFonts w:ascii="Times New Roman" w:hAnsi="Times New Roman" w:cs="Times New Roman"/>
          <w:bCs/>
          <w:iCs/>
          <w:sz w:val="28"/>
          <w:szCs w:val="28"/>
        </w:rPr>
        <w:t xml:space="preserve"> заняла промежуточную и достаточно обширную нишу между «тяжелым» кузовным и «косметическим» ремонтом (мы ремонтируем от 1% до 40% повреждения детали). ТЕХНОЛОГИЧЕСКИЙ ПРОЦЕСС позволяет произвести локальный ремонт лакокрасочного покрытия всего за ЧЕТЫРЕ часа без демонтажа деталей автомобиля при максимальной сохранности заводского покрытия и при десятикратной экономии расходных материалов!</w:t>
      </w:r>
    </w:p>
    <w:p w:rsidR="00E87A6B" w:rsidRPr="00782C1F" w:rsidRDefault="00E87A6B" w:rsidP="00782C1F">
      <w:pPr>
        <w:spacing w:line="360" w:lineRule="auto"/>
        <w:rPr>
          <w:rFonts w:ascii="Times New Roman" w:hAnsi="Times New Roman" w:cs="Times New Roman"/>
          <w:bCs/>
          <w:iCs/>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СРАВНЕНИЕ ТЕХЦЕНТРА </w:t>
      </w:r>
      <w:proofErr w:type="spellStart"/>
      <w:r w:rsidRPr="00E87A6B">
        <w:rPr>
          <w:rFonts w:ascii="Times New Roman" w:hAnsi="Times New Roman" w:cs="Times New Roman"/>
          <w:bCs/>
          <w:color w:val="000000"/>
          <w:sz w:val="28"/>
          <w:szCs w:val="28"/>
        </w:rPr>
        <w:t>ChipsAway</w:t>
      </w:r>
      <w:proofErr w:type="spellEnd"/>
      <w:r w:rsidRPr="00E87A6B">
        <w:rPr>
          <w:rFonts w:ascii="Times New Roman" w:hAnsi="Times New Roman" w:cs="Times New Roman"/>
          <w:bCs/>
          <w:color w:val="000000"/>
          <w:sz w:val="28"/>
          <w:szCs w:val="28"/>
        </w:rPr>
        <w:t xml:space="preserve"> </w:t>
      </w:r>
    </w:p>
    <w:p w:rsidR="00E87A6B" w:rsidRPr="00782C1F" w:rsidRDefault="00E87A6B" w:rsidP="00782C1F">
      <w:pPr>
        <w:spacing w:line="360" w:lineRule="auto"/>
        <w:rPr>
          <w:rFonts w:ascii="Times New Roman" w:hAnsi="Times New Roman" w:cs="Times New Roman"/>
          <w:bCs/>
          <w:iCs/>
          <w:sz w:val="28"/>
          <w:szCs w:val="28"/>
        </w:rPr>
      </w:pPr>
      <w:r w:rsidRPr="00E87A6B">
        <w:rPr>
          <w:rFonts w:ascii="Times New Roman" w:hAnsi="Times New Roman" w:cs="Times New Roman"/>
          <w:bCs/>
          <w:color w:val="000000"/>
          <w:sz w:val="28"/>
          <w:szCs w:val="28"/>
        </w:rPr>
        <w:t>С ТРАДИЦИОННЫМ АВТОСЕРВИСОМ</w:t>
      </w:r>
      <w:r w:rsidRPr="00782C1F">
        <w:rPr>
          <w:rFonts w:ascii="Times New Roman" w:hAnsi="Times New Roman" w:cs="Times New Roman"/>
          <w:bCs/>
          <w:color w:val="000000"/>
          <w:sz w:val="28"/>
          <w:szCs w:val="28"/>
        </w:rPr>
        <w:t xml:space="preserve"> </w:t>
      </w:r>
      <w:r w:rsidRPr="00E87A6B">
        <w:rPr>
          <w:rFonts w:ascii="Times New Roman" w:hAnsi="Times New Roman" w:cs="Times New Roman"/>
          <w:bCs/>
          <w:color w:val="000000"/>
          <w:sz w:val="28"/>
          <w:szCs w:val="28"/>
        </w:rPr>
        <w:t>С ПОЗИЦИИ ЧАСТНОГО</w:t>
      </w:r>
      <w:r w:rsidRPr="00782C1F">
        <w:rPr>
          <w:rFonts w:ascii="Times New Roman" w:hAnsi="Times New Roman" w:cs="Times New Roman"/>
          <w:bCs/>
          <w:color w:val="000000"/>
          <w:sz w:val="28"/>
          <w:szCs w:val="28"/>
        </w:rPr>
        <w:t xml:space="preserve"> </w:t>
      </w:r>
      <w:r w:rsidRPr="00E87A6B">
        <w:rPr>
          <w:rFonts w:ascii="Times New Roman" w:hAnsi="Times New Roman" w:cs="Times New Roman"/>
          <w:bCs/>
          <w:color w:val="000000"/>
          <w:sz w:val="28"/>
          <w:szCs w:val="28"/>
        </w:rPr>
        <w:t>БИЗНЕСА</w:t>
      </w: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287"/>
        <w:gridCol w:w="3287"/>
        <w:gridCol w:w="3287"/>
      </w:tblGrid>
      <w:tr w:rsidR="00E87A6B" w:rsidRPr="00E87A6B">
        <w:tblPrEx>
          <w:tblCellMar>
            <w:top w:w="0" w:type="dxa"/>
            <w:bottom w:w="0" w:type="dxa"/>
          </w:tblCellMar>
        </w:tblPrEx>
        <w:trPr>
          <w:trHeight w:val="104"/>
        </w:trPr>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ПОКАЗАТЕЛИ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roofErr w:type="spellStart"/>
            <w:r w:rsidRPr="00E87A6B">
              <w:rPr>
                <w:rFonts w:ascii="Times New Roman" w:hAnsi="Times New Roman" w:cs="Times New Roman"/>
                <w:bCs/>
                <w:color w:val="000000"/>
                <w:sz w:val="28"/>
                <w:szCs w:val="28"/>
              </w:rPr>
              <w:t>ChipsAway</w:t>
            </w:r>
            <w:proofErr w:type="spellEnd"/>
            <w:r w:rsidRPr="00E87A6B">
              <w:rPr>
                <w:rFonts w:ascii="Times New Roman" w:hAnsi="Times New Roman" w:cs="Times New Roman"/>
                <w:bCs/>
                <w:color w:val="000000"/>
                <w:sz w:val="28"/>
                <w:szCs w:val="28"/>
              </w:rPr>
              <w:t xml:space="preserve">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ТРАДИЦИОННЫЙ РЕМОНТ </w:t>
            </w:r>
          </w:p>
        </w:tc>
      </w:tr>
      <w:tr w:rsidR="00E87A6B" w:rsidRPr="00E87A6B">
        <w:tblPrEx>
          <w:tblCellMar>
            <w:top w:w="0" w:type="dxa"/>
            <w:bottom w:w="0" w:type="dxa"/>
          </w:tblCellMar>
        </w:tblPrEx>
        <w:trPr>
          <w:trHeight w:val="104"/>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Покрасочная камера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Отсутствует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Стоимость - от 2 000 000 руб. </w:t>
            </w:r>
          </w:p>
        </w:tc>
      </w:tr>
      <w:tr w:rsidR="00E87A6B" w:rsidRPr="00E87A6B">
        <w:tblPrEx>
          <w:tblCellMar>
            <w:top w:w="0" w:type="dxa"/>
            <w:bottom w:w="0" w:type="dxa"/>
          </w:tblCellMar>
        </w:tblPrEx>
        <w:trPr>
          <w:trHeight w:val="234"/>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Обслуживание покрасочной камеры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r w:rsidRPr="00E87A6B">
              <w:rPr>
                <w:rFonts w:ascii="Times New Roman" w:hAnsi="Times New Roman" w:cs="Times New Roman"/>
                <w:bCs/>
                <w:color w:val="000000"/>
                <w:sz w:val="28"/>
                <w:szCs w:val="28"/>
              </w:rPr>
              <w:t xml:space="preserve">Не требуется </w:t>
            </w: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Расходы - от 7 000 руб./мес. </w:t>
            </w:r>
          </w:p>
        </w:tc>
      </w:tr>
      <w:tr w:rsidR="00E87A6B" w:rsidRPr="00E87A6B">
        <w:tblPrEx>
          <w:tblCellMar>
            <w:top w:w="0" w:type="dxa"/>
            <w:bottom w:w="0" w:type="dxa"/>
          </w:tblCellMar>
        </w:tblPrEx>
        <w:trPr>
          <w:trHeight w:val="490"/>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Расходы на топливо, электричество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5 000 руб./мес.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 Не менее 30 000 руб./мес. - дизельные камеры </w:t>
            </w: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 Не менее 70 000 руб./мес. - электрические камеры </w:t>
            </w: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
        </w:tc>
      </w:tr>
      <w:tr w:rsidR="00E87A6B" w:rsidRPr="00E87A6B">
        <w:tblPrEx>
          <w:tblCellMar>
            <w:top w:w="0" w:type="dxa"/>
            <w:bottom w:w="0" w:type="dxa"/>
          </w:tblCellMar>
        </w:tblPrEx>
        <w:trPr>
          <w:trHeight w:val="104"/>
        </w:trPr>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lastRenderedPageBreak/>
              <w:t xml:space="preserve">ИК-сушка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Есть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Есть </w:t>
            </w:r>
          </w:p>
        </w:tc>
      </w:tr>
      <w:tr w:rsidR="00E87A6B" w:rsidRPr="00E87A6B">
        <w:tblPrEx>
          <w:tblCellMar>
            <w:top w:w="0" w:type="dxa"/>
            <w:bottom w:w="0" w:type="dxa"/>
          </w:tblCellMar>
        </w:tblPrEx>
        <w:trPr>
          <w:trHeight w:val="104"/>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Вредные компоненты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Абразив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Растворитель, абразив </w:t>
            </w:r>
          </w:p>
        </w:tc>
      </w:tr>
      <w:tr w:rsidR="00E87A6B" w:rsidRPr="00E87A6B">
        <w:tblPrEx>
          <w:tblCellMar>
            <w:top w:w="0" w:type="dxa"/>
            <w:bottom w:w="0" w:type="dxa"/>
          </w:tblCellMar>
        </w:tblPrEx>
        <w:trPr>
          <w:trHeight w:val="230"/>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Наличие специалиста – организатора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Не требуется. 100%-</w:t>
            </w:r>
            <w:proofErr w:type="spellStart"/>
            <w:r w:rsidRPr="00E87A6B">
              <w:rPr>
                <w:rFonts w:ascii="Times New Roman" w:hAnsi="Times New Roman" w:cs="Times New Roman"/>
                <w:bCs/>
                <w:color w:val="000000"/>
                <w:sz w:val="28"/>
                <w:szCs w:val="28"/>
              </w:rPr>
              <w:t>ное</w:t>
            </w:r>
            <w:proofErr w:type="spellEnd"/>
            <w:r w:rsidRPr="00E87A6B">
              <w:rPr>
                <w:rFonts w:ascii="Times New Roman" w:hAnsi="Times New Roman" w:cs="Times New Roman"/>
                <w:bCs/>
                <w:color w:val="000000"/>
                <w:sz w:val="28"/>
                <w:szCs w:val="28"/>
              </w:rPr>
              <w:t xml:space="preserve"> обучение.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Требуется </w:t>
            </w:r>
          </w:p>
        </w:tc>
      </w:tr>
      <w:tr w:rsidR="00E87A6B" w:rsidRPr="00E87A6B">
        <w:tblPrEx>
          <w:tblCellMar>
            <w:top w:w="0" w:type="dxa"/>
            <w:bottom w:w="0" w:type="dxa"/>
          </w:tblCellMar>
        </w:tblPrEx>
        <w:trPr>
          <w:trHeight w:val="230"/>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roofErr w:type="spellStart"/>
            <w:r w:rsidRPr="00E87A6B">
              <w:rPr>
                <w:rFonts w:ascii="Times New Roman" w:hAnsi="Times New Roman" w:cs="Times New Roman"/>
                <w:bCs/>
                <w:color w:val="000000"/>
                <w:sz w:val="28"/>
                <w:szCs w:val="28"/>
              </w:rPr>
              <w:t>Пожароопасность</w:t>
            </w:r>
            <w:proofErr w:type="spellEnd"/>
            <w:r w:rsidRPr="00E87A6B">
              <w:rPr>
                <w:rFonts w:ascii="Times New Roman" w:hAnsi="Times New Roman" w:cs="Times New Roman"/>
                <w:bCs/>
                <w:color w:val="000000"/>
                <w:sz w:val="28"/>
                <w:szCs w:val="28"/>
              </w:rPr>
              <w:t xml:space="preserve">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Низкая. Водные краски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Высокая. Краски, содержащие растворитель </w:t>
            </w:r>
          </w:p>
        </w:tc>
      </w:tr>
      <w:tr w:rsidR="00E87A6B" w:rsidRPr="00E87A6B">
        <w:tblPrEx>
          <w:tblCellMar>
            <w:top w:w="0" w:type="dxa"/>
            <w:bottom w:w="0" w:type="dxa"/>
          </w:tblCellMar>
        </w:tblPrEx>
        <w:trPr>
          <w:trHeight w:val="104"/>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roofErr w:type="spellStart"/>
            <w:r w:rsidRPr="00E87A6B">
              <w:rPr>
                <w:rFonts w:ascii="Times New Roman" w:hAnsi="Times New Roman" w:cs="Times New Roman"/>
                <w:bCs/>
                <w:color w:val="000000"/>
                <w:sz w:val="28"/>
                <w:szCs w:val="28"/>
              </w:rPr>
              <w:t>Цветоподбор</w:t>
            </w:r>
            <w:proofErr w:type="spellEnd"/>
            <w:r w:rsidRPr="00E87A6B">
              <w:rPr>
                <w:rFonts w:ascii="Times New Roman" w:hAnsi="Times New Roman" w:cs="Times New Roman"/>
                <w:bCs/>
                <w:color w:val="000000"/>
                <w:sz w:val="28"/>
                <w:szCs w:val="28"/>
              </w:rPr>
              <w:t xml:space="preserve">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Расход краски - от 10 мл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Расход краски - от 100 мл </w:t>
            </w:r>
          </w:p>
        </w:tc>
      </w:tr>
      <w:tr w:rsidR="00E87A6B" w:rsidRPr="00E87A6B">
        <w:tblPrEx>
          <w:tblCellMar>
            <w:top w:w="0" w:type="dxa"/>
            <w:bottom w:w="0" w:type="dxa"/>
          </w:tblCellMar>
        </w:tblPrEx>
        <w:trPr>
          <w:trHeight w:val="230"/>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Признаки перекраски детали (машина не битая)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Нет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Есть </w:t>
            </w:r>
          </w:p>
        </w:tc>
      </w:tr>
      <w:tr w:rsidR="00E87A6B" w:rsidRPr="00E87A6B">
        <w:tblPrEx>
          <w:tblCellMar>
            <w:top w:w="0" w:type="dxa"/>
            <w:bottom w:w="0" w:type="dxa"/>
          </w:tblCellMar>
        </w:tblPrEx>
        <w:trPr>
          <w:trHeight w:val="104"/>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Арматурные работы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Отсутствуют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Есть </w:t>
            </w:r>
          </w:p>
        </w:tc>
      </w:tr>
      <w:tr w:rsidR="00E87A6B" w:rsidRPr="00E87A6B">
        <w:tblPrEx>
          <w:tblCellMar>
            <w:top w:w="0" w:type="dxa"/>
            <w:bottom w:w="0" w:type="dxa"/>
          </w:tblCellMar>
        </w:tblPrEx>
        <w:trPr>
          <w:trHeight w:val="104"/>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Демонтаж </w:t>
            </w:r>
            <w:proofErr w:type="spellStart"/>
            <w:r w:rsidRPr="00E87A6B">
              <w:rPr>
                <w:rFonts w:ascii="Times New Roman" w:hAnsi="Times New Roman" w:cs="Times New Roman"/>
                <w:bCs/>
                <w:color w:val="000000"/>
                <w:sz w:val="28"/>
                <w:szCs w:val="28"/>
              </w:rPr>
              <w:t>автодеталей</w:t>
            </w:r>
            <w:proofErr w:type="spellEnd"/>
            <w:r w:rsidRPr="00E87A6B">
              <w:rPr>
                <w:rFonts w:ascii="Times New Roman" w:hAnsi="Times New Roman" w:cs="Times New Roman"/>
                <w:bCs/>
                <w:color w:val="000000"/>
                <w:sz w:val="28"/>
                <w:szCs w:val="28"/>
              </w:rPr>
              <w:t xml:space="preserve">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Отсутствует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Есть </w:t>
            </w:r>
          </w:p>
        </w:tc>
      </w:tr>
      <w:tr w:rsidR="00E87A6B" w:rsidRPr="00E87A6B">
        <w:tblPrEx>
          <w:tblCellMar>
            <w:top w:w="0" w:type="dxa"/>
            <w:bottom w:w="0" w:type="dxa"/>
          </w:tblCellMar>
        </w:tblPrEx>
        <w:trPr>
          <w:trHeight w:val="230"/>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Среднее время ремонта локального повреждения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4–6 часов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2–3 суток </w:t>
            </w:r>
          </w:p>
        </w:tc>
      </w:tr>
      <w:tr w:rsidR="00E87A6B" w:rsidRPr="00E87A6B">
        <w:tblPrEx>
          <w:tblCellMar>
            <w:top w:w="0" w:type="dxa"/>
            <w:bottom w:w="0" w:type="dxa"/>
          </w:tblCellMar>
        </w:tblPrEx>
        <w:trPr>
          <w:trHeight w:val="356"/>
        </w:trPr>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Средняя стоимость ремонта (одинаковое повреждение)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От 2700 до 8000 рублей. </w:t>
            </w:r>
          </w:p>
        </w:tc>
        <w:tc>
          <w:tcPr>
            <w:tcW w:w="3287" w:type="dxa"/>
          </w:tcPr>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От 5000 до 30000 рублей </w:t>
            </w:r>
          </w:p>
        </w:tc>
      </w:tr>
      <w:tr w:rsidR="00E87A6B" w:rsidRPr="00E87A6B">
        <w:tblPrEx>
          <w:tblCellMar>
            <w:top w:w="0" w:type="dxa"/>
            <w:bottom w:w="0" w:type="dxa"/>
          </w:tblCellMar>
        </w:tblPrEx>
        <w:trPr>
          <w:trHeight w:val="482"/>
        </w:trPr>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r w:rsidRPr="00E87A6B">
              <w:rPr>
                <w:rFonts w:ascii="Times New Roman" w:hAnsi="Times New Roman" w:cs="Times New Roman"/>
                <w:bCs/>
                <w:color w:val="000000"/>
                <w:sz w:val="28"/>
                <w:szCs w:val="28"/>
              </w:rPr>
              <w:t xml:space="preserve">Средний результат одного </w:t>
            </w:r>
            <w:proofErr w:type="spellStart"/>
            <w:r w:rsidRPr="00E87A6B">
              <w:rPr>
                <w:rFonts w:ascii="Times New Roman" w:hAnsi="Times New Roman" w:cs="Times New Roman"/>
                <w:bCs/>
                <w:color w:val="000000"/>
                <w:sz w:val="28"/>
                <w:szCs w:val="28"/>
              </w:rPr>
              <w:t>машиноместа</w:t>
            </w:r>
            <w:proofErr w:type="spellEnd"/>
            <w:r w:rsidRPr="00E87A6B">
              <w:rPr>
                <w:rFonts w:ascii="Times New Roman" w:hAnsi="Times New Roman" w:cs="Times New Roman"/>
                <w:bCs/>
                <w:color w:val="000000"/>
                <w:sz w:val="28"/>
                <w:szCs w:val="28"/>
              </w:rPr>
              <w:t xml:space="preserve"> (20 </w:t>
            </w:r>
            <w:proofErr w:type="spellStart"/>
            <w:r w:rsidRPr="00E87A6B">
              <w:rPr>
                <w:rFonts w:ascii="Times New Roman" w:hAnsi="Times New Roman" w:cs="Times New Roman"/>
                <w:bCs/>
                <w:color w:val="000000"/>
                <w:sz w:val="28"/>
                <w:szCs w:val="28"/>
              </w:rPr>
              <w:t>кв.м</w:t>
            </w:r>
            <w:proofErr w:type="spellEnd"/>
            <w:r w:rsidRPr="00E87A6B">
              <w:rPr>
                <w:rFonts w:ascii="Times New Roman" w:hAnsi="Times New Roman" w:cs="Times New Roman"/>
                <w:bCs/>
                <w:color w:val="000000"/>
                <w:sz w:val="28"/>
                <w:szCs w:val="28"/>
              </w:rPr>
              <w:t xml:space="preserve">.) за смену (одинаковое повреждение) </w:t>
            </w: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bCs/>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bCs/>
                <w:color w:val="000000"/>
                <w:sz w:val="28"/>
                <w:szCs w:val="28"/>
              </w:rPr>
              <w:t xml:space="preserve">2 автомобиля за 8 часов </w:t>
            </w:r>
          </w:p>
        </w:tc>
        <w:tc>
          <w:tcPr>
            <w:tcW w:w="3287" w:type="dxa"/>
          </w:tcPr>
          <w:p w:rsidR="00E87A6B" w:rsidRPr="00782C1F" w:rsidRDefault="00E87A6B" w:rsidP="00782C1F">
            <w:pPr>
              <w:autoSpaceDE w:val="0"/>
              <w:autoSpaceDN w:val="0"/>
              <w:adjustRightInd w:val="0"/>
              <w:spacing w:after="0" w:line="360" w:lineRule="auto"/>
              <w:rPr>
                <w:rFonts w:ascii="Times New Roman" w:hAnsi="Times New Roman" w:cs="Times New Roman"/>
                <w:color w:val="000000"/>
                <w:sz w:val="28"/>
                <w:szCs w:val="28"/>
              </w:rPr>
            </w:pPr>
          </w:p>
          <w:p w:rsidR="00E87A6B" w:rsidRPr="00E87A6B" w:rsidRDefault="00E87A6B" w:rsidP="00782C1F">
            <w:pPr>
              <w:autoSpaceDE w:val="0"/>
              <w:autoSpaceDN w:val="0"/>
              <w:adjustRightInd w:val="0"/>
              <w:spacing w:after="0" w:line="360" w:lineRule="auto"/>
              <w:rPr>
                <w:rFonts w:ascii="Times New Roman" w:hAnsi="Times New Roman" w:cs="Times New Roman"/>
                <w:color w:val="000000"/>
                <w:sz w:val="28"/>
                <w:szCs w:val="28"/>
              </w:rPr>
            </w:pPr>
            <w:r w:rsidRPr="00E87A6B">
              <w:rPr>
                <w:rFonts w:ascii="Times New Roman" w:hAnsi="Times New Roman" w:cs="Times New Roman"/>
                <w:color w:val="000000"/>
                <w:sz w:val="28"/>
                <w:szCs w:val="28"/>
              </w:rPr>
              <w:t xml:space="preserve">0,5 автомобиля за 8 часов </w:t>
            </w:r>
          </w:p>
        </w:tc>
      </w:tr>
    </w:tbl>
    <w:p w:rsidR="00E87A6B" w:rsidRPr="00782C1F" w:rsidRDefault="00E87A6B" w:rsidP="00782C1F">
      <w:pPr>
        <w:pStyle w:val="a3"/>
        <w:spacing w:before="0" w:beforeAutospacing="0" w:after="0" w:afterAutospacing="0" w:line="360" w:lineRule="auto"/>
        <w:textAlignment w:val="baseline"/>
        <w:rPr>
          <w:color w:val="000000"/>
          <w:sz w:val="28"/>
          <w:szCs w:val="28"/>
        </w:rPr>
      </w:pPr>
      <w:r w:rsidRPr="00782C1F">
        <w:rPr>
          <w:rStyle w:val="a4"/>
          <w:b w:val="0"/>
          <w:color w:val="000000"/>
          <w:sz w:val="28"/>
          <w:szCs w:val="28"/>
          <w:bdr w:val="none" w:sz="0" w:space="0" w:color="auto" w:frame="1"/>
        </w:rPr>
        <w:t>КРАТКАЯ ХАРАКТЕРИСТИКА ПРОЕКТА</w:t>
      </w:r>
    </w:p>
    <w:p w:rsidR="00E87A6B" w:rsidRPr="00782C1F" w:rsidRDefault="00E87A6B" w:rsidP="00782C1F">
      <w:pPr>
        <w:pStyle w:val="a3"/>
        <w:spacing w:before="0" w:beforeAutospacing="0" w:after="0" w:afterAutospacing="0" w:line="360" w:lineRule="auto"/>
        <w:textAlignment w:val="baseline"/>
        <w:rPr>
          <w:color w:val="000000"/>
          <w:sz w:val="28"/>
          <w:szCs w:val="28"/>
        </w:rPr>
      </w:pPr>
      <w:r w:rsidRPr="00782C1F">
        <w:rPr>
          <w:color w:val="000000"/>
          <w:sz w:val="28"/>
          <w:szCs w:val="28"/>
        </w:rPr>
        <w:t> </w:t>
      </w:r>
    </w:p>
    <w:p w:rsidR="00E87A6B" w:rsidRPr="00782C1F" w:rsidRDefault="00E87A6B" w:rsidP="00782C1F">
      <w:pPr>
        <w:numPr>
          <w:ilvl w:val="0"/>
          <w:numId w:val="1"/>
        </w:numPr>
        <w:spacing w:after="0" w:line="360" w:lineRule="auto"/>
        <w:rPr>
          <w:rFonts w:ascii="Times New Roman" w:hAnsi="Times New Roman" w:cs="Times New Roman"/>
          <w:bCs/>
          <w:color w:val="000000"/>
          <w:sz w:val="28"/>
          <w:szCs w:val="28"/>
          <w:bdr w:val="none" w:sz="0" w:space="0" w:color="auto" w:frame="1"/>
        </w:rPr>
      </w:pPr>
      <w:r w:rsidRPr="00782C1F">
        <w:rPr>
          <w:rFonts w:ascii="Times New Roman" w:hAnsi="Times New Roman" w:cs="Times New Roman"/>
          <w:bCs/>
          <w:color w:val="000000"/>
          <w:sz w:val="28"/>
          <w:szCs w:val="28"/>
          <w:bdr w:val="none" w:sz="0" w:space="0" w:color="auto" w:frame="1"/>
        </w:rPr>
        <w:t>Общая стоимость проекта, млн.</w:t>
      </w:r>
      <w:r w:rsidRPr="00782C1F">
        <w:rPr>
          <w:rFonts w:ascii="Times New Roman" w:hAnsi="Times New Roman" w:cs="Times New Roman"/>
          <w:bCs/>
          <w:color w:val="000000"/>
          <w:sz w:val="28"/>
          <w:szCs w:val="28"/>
          <w:bdr w:val="none" w:sz="0" w:space="0" w:color="auto" w:frame="1"/>
        </w:rPr>
        <w:t xml:space="preserve"> </w:t>
      </w:r>
      <w:proofErr w:type="spellStart"/>
      <w:r w:rsidRPr="00782C1F">
        <w:rPr>
          <w:rFonts w:ascii="Times New Roman" w:hAnsi="Times New Roman" w:cs="Times New Roman"/>
          <w:bCs/>
          <w:color w:val="000000"/>
          <w:sz w:val="28"/>
          <w:szCs w:val="28"/>
          <w:bdr w:val="none" w:sz="0" w:space="0" w:color="auto" w:frame="1"/>
        </w:rPr>
        <w:t>руб</w:t>
      </w:r>
      <w:proofErr w:type="spellEnd"/>
      <w:r w:rsidRPr="00782C1F">
        <w:rPr>
          <w:rFonts w:ascii="Times New Roman" w:hAnsi="Times New Roman" w:cs="Times New Roman"/>
          <w:bCs/>
          <w:color w:val="000000"/>
          <w:sz w:val="28"/>
          <w:szCs w:val="28"/>
          <w:bdr w:val="none" w:sz="0" w:space="0" w:color="auto" w:frame="1"/>
        </w:rPr>
        <w:t xml:space="preserve">                                                 </w:t>
      </w:r>
      <w:r w:rsidR="00782C1F">
        <w:rPr>
          <w:rFonts w:ascii="Times New Roman" w:hAnsi="Times New Roman" w:cs="Times New Roman"/>
          <w:bCs/>
          <w:color w:val="000000"/>
          <w:sz w:val="28"/>
          <w:szCs w:val="28"/>
          <w:bdr w:val="none" w:sz="0" w:space="0" w:color="auto" w:frame="1"/>
        </w:rPr>
        <w:t xml:space="preserve">       </w:t>
      </w:r>
      <w:r w:rsidRPr="00782C1F">
        <w:rPr>
          <w:rFonts w:ascii="Times New Roman" w:hAnsi="Times New Roman" w:cs="Times New Roman"/>
          <w:bCs/>
          <w:color w:val="000000"/>
          <w:sz w:val="28"/>
          <w:szCs w:val="28"/>
          <w:bdr w:val="none" w:sz="0" w:space="0" w:color="auto" w:frame="1"/>
        </w:rPr>
        <w:t>3.5</w:t>
      </w:r>
    </w:p>
    <w:p w:rsidR="00E87A6B" w:rsidRPr="00782C1F" w:rsidRDefault="00E87A6B" w:rsidP="00782C1F">
      <w:pPr>
        <w:numPr>
          <w:ilvl w:val="0"/>
          <w:numId w:val="1"/>
        </w:numPr>
        <w:spacing w:after="0" w:line="360" w:lineRule="auto"/>
        <w:rPr>
          <w:rFonts w:ascii="Times New Roman" w:hAnsi="Times New Roman" w:cs="Times New Roman"/>
          <w:bCs/>
          <w:color w:val="000000"/>
          <w:sz w:val="28"/>
          <w:szCs w:val="28"/>
          <w:bdr w:val="none" w:sz="0" w:space="0" w:color="auto" w:frame="1"/>
        </w:rPr>
      </w:pPr>
      <w:r w:rsidRPr="00782C1F">
        <w:rPr>
          <w:rFonts w:ascii="Times New Roman" w:hAnsi="Times New Roman" w:cs="Times New Roman"/>
          <w:bCs/>
          <w:color w:val="000000"/>
          <w:sz w:val="28"/>
          <w:szCs w:val="28"/>
          <w:bdr w:val="none" w:sz="0" w:space="0" w:color="auto" w:frame="1"/>
        </w:rPr>
        <w:t xml:space="preserve">Срок возврата инвестиций, лет                                                 </w:t>
      </w:r>
      <w:r w:rsidR="00782C1F">
        <w:rPr>
          <w:rFonts w:ascii="Times New Roman" w:hAnsi="Times New Roman" w:cs="Times New Roman"/>
          <w:bCs/>
          <w:color w:val="000000"/>
          <w:sz w:val="28"/>
          <w:szCs w:val="28"/>
          <w:bdr w:val="none" w:sz="0" w:space="0" w:color="auto" w:frame="1"/>
        </w:rPr>
        <w:t xml:space="preserve">               </w:t>
      </w:r>
      <w:r w:rsidRPr="00782C1F">
        <w:rPr>
          <w:rFonts w:ascii="Times New Roman" w:hAnsi="Times New Roman" w:cs="Times New Roman"/>
          <w:bCs/>
          <w:color w:val="000000"/>
          <w:sz w:val="28"/>
          <w:szCs w:val="28"/>
          <w:bdr w:val="none" w:sz="0" w:space="0" w:color="auto" w:frame="1"/>
        </w:rPr>
        <w:t>1</w:t>
      </w:r>
    </w:p>
    <w:p w:rsidR="00E87A6B" w:rsidRPr="00782C1F" w:rsidRDefault="00E87A6B" w:rsidP="00782C1F">
      <w:pPr>
        <w:numPr>
          <w:ilvl w:val="0"/>
          <w:numId w:val="1"/>
        </w:numPr>
        <w:spacing w:after="0" w:line="360" w:lineRule="auto"/>
        <w:rPr>
          <w:rFonts w:ascii="Times New Roman" w:hAnsi="Times New Roman" w:cs="Times New Roman"/>
          <w:bCs/>
          <w:color w:val="000000"/>
          <w:sz w:val="28"/>
          <w:szCs w:val="28"/>
          <w:bdr w:val="none" w:sz="0" w:space="0" w:color="auto" w:frame="1"/>
        </w:rPr>
      </w:pPr>
      <w:r w:rsidRPr="00782C1F">
        <w:rPr>
          <w:rFonts w:ascii="Times New Roman" w:hAnsi="Times New Roman" w:cs="Times New Roman"/>
          <w:bCs/>
          <w:color w:val="000000"/>
          <w:sz w:val="28"/>
          <w:szCs w:val="28"/>
          <w:bdr w:val="none" w:sz="0" w:space="0" w:color="auto" w:frame="1"/>
        </w:rPr>
        <w:t>Общая численность персонала, чел.                                                         </w:t>
      </w:r>
      <w:r w:rsidRPr="00782C1F">
        <w:rPr>
          <w:rFonts w:ascii="Times New Roman" w:hAnsi="Times New Roman" w:cs="Times New Roman"/>
          <w:bCs/>
          <w:color w:val="000000"/>
          <w:sz w:val="28"/>
          <w:szCs w:val="28"/>
          <w:bdr w:val="none" w:sz="0" w:space="0" w:color="auto" w:frame="1"/>
        </w:rPr>
        <w:t>4</w:t>
      </w:r>
    </w:p>
    <w:p w:rsidR="00E87A6B" w:rsidRPr="00782C1F" w:rsidRDefault="00E87A6B" w:rsidP="00782C1F">
      <w:pPr>
        <w:numPr>
          <w:ilvl w:val="0"/>
          <w:numId w:val="1"/>
        </w:numPr>
        <w:spacing w:after="0" w:line="360" w:lineRule="auto"/>
        <w:rPr>
          <w:rFonts w:ascii="Times New Roman" w:hAnsi="Times New Roman" w:cs="Times New Roman"/>
          <w:bCs/>
          <w:color w:val="000000"/>
          <w:sz w:val="28"/>
          <w:szCs w:val="28"/>
          <w:bdr w:val="none" w:sz="0" w:space="0" w:color="auto" w:frame="1"/>
        </w:rPr>
      </w:pPr>
      <w:r w:rsidRPr="00782C1F">
        <w:rPr>
          <w:rFonts w:ascii="Times New Roman" w:hAnsi="Times New Roman" w:cs="Times New Roman"/>
          <w:bCs/>
          <w:color w:val="000000"/>
          <w:sz w:val="28"/>
          <w:szCs w:val="28"/>
          <w:bdr w:val="none" w:sz="0" w:space="0" w:color="auto" w:frame="1"/>
        </w:rPr>
        <w:t>С</w:t>
      </w:r>
      <w:r w:rsidRPr="00782C1F">
        <w:rPr>
          <w:rFonts w:ascii="Times New Roman" w:hAnsi="Times New Roman" w:cs="Times New Roman"/>
          <w:bCs/>
          <w:color w:val="000000"/>
          <w:sz w:val="28"/>
          <w:szCs w:val="28"/>
          <w:bdr w:val="none" w:sz="0" w:space="0" w:color="auto" w:frame="1"/>
        </w:rPr>
        <w:t xml:space="preserve">реднемесячный фонд заработной платы тыс. </w:t>
      </w:r>
      <w:proofErr w:type="spellStart"/>
      <w:r w:rsidRPr="00782C1F">
        <w:rPr>
          <w:rFonts w:ascii="Times New Roman" w:hAnsi="Times New Roman" w:cs="Times New Roman"/>
          <w:bCs/>
          <w:color w:val="000000"/>
          <w:sz w:val="28"/>
          <w:szCs w:val="28"/>
          <w:bdr w:val="none" w:sz="0" w:space="0" w:color="auto" w:frame="1"/>
        </w:rPr>
        <w:t>руб</w:t>
      </w:r>
      <w:proofErr w:type="spellEnd"/>
      <w:r w:rsidRPr="00782C1F">
        <w:rPr>
          <w:rFonts w:ascii="Times New Roman" w:hAnsi="Times New Roman" w:cs="Times New Roman"/>
          <w:bCs/>
          <w:color w:val="000000"/>
          <w:sz w:val="28"/>
          <w:szCs w:val="28"/>
          <w:bdr w:val="none" w:sz="0" w:space="0" w:color="auto" w:frame="1"/>
        </w:rPr>
        <w:t xml:space="preserve">                               </w:t>
      </w:r>
      <w:r w:rsidRPr="00782C1F">
        <w:rPr>
          <w:rFonts w:ascii="Times New Roman" w:hAnsi="Times New Roman" w:cs="Times New Roman"/>
          <w:bCs/>
          <w:color w:val="000000"/>
          <w:sz w:val="28"/>
          <w:szCs w:val="28"/>
          <w:bdr w:val="none" w:sz="0" w:space="0" w:color="auto" w:frame="1"/>
        </w:rPr>
        <w:t>153,3</w:t>
      </w:r>
    </w:p>
    <w:p w:rsidR="00E87A6B" w:rsidRDefault="00782C1F" w:rsidP="00782C1F">
      <w:pPr>
        <w:numPr>
          <w:ilvl w:val="0"/>
          <w:numId w:val="1"/>
        </w:numPr>
        <w:spacing w:after="0" w:line="360" w:lineRule="auto"/>
        <w:rPr>
          <w:rFonts w:ascii="Times New Roman" w:hAnsi="Times New Roman" w:cs="Times New Roman"/>
          <w:bCs/>
          <w:color w:val="000000"/>
          <w:sz w:val="28"/>
          <w:szCs w:val="28"/>
          <w:bdr w:val="none" w:sz="0" w:space="0" w:color="auto" w:frame="1"/>
        </w:rPr>
      </w:pPr>
      <w:r w:rsidRPr="00782C1F">
        <w:rPr>
          <w:rFonts w:ascii="Times New Roman" w:hAnsi="Times New Roman" w:cs="Times New Roman"/>
          <w:bCs/>
          <w:color w:val="000000"/>
          <w:sz w:val="28"/>
          <w:szCs w:val="28"/>
          <w:bdr w:val="none" w:sz="0" w:space="0" w:color="auto" w:frame="1"/>
        </w:rPr>
        <w:t xml:space="preserve">Прогнозируемая прибыль за первый год работы </w:t>
      </w:r>
      <w:proofErr w:type="spellStart"/>
      <w:r w:rsidRPr="00782C1F">
        <w:rPr>
          <w:rFonts w:ascii="Times New Roman" w:hAnsi="Times New Roman" w:cs="Times New Roman"/>
          <w:bCs/>
          <w:color w:val="000000"/>
          <w:sz w:val="28"/>
          <w:szCs w:val="28"/>
          <w:bdr w:val="none" w:sz="0" w:space="0" w:color="auto" w:frame="1"/>
        </w:rPr>
        <w:t>млн</w:t>
      </w:r>
      <w:proofErr w:type="gramStart"/>
      <w:r w:rsidRPr="00782C1F">
        <w:rPr>
          <w:rFonts w:ascii="Times New Roman" w:hAnsi="Times New Roman" w:cs="Times New Roman"/>
          <w:bCs/>
          <w:color w:val="000000"/>
          <w:sz w:val="28"/>
          <w:szCs w:val="28"/>
          <w:bdr w:val="none" w:sz="0" w:space="0" w:color="auto" w:frame="1"/>
        </w:rPr>
        <w:t>.р</w:t>
      </w:r>
      <w:proofErr w:type="gramEnd"/>
      <w:r w:rsidRPr="00782C1F">
        <w:rPr>
          <w:rFonts w:ascii="Times New Roman" w:hAnsi="Times New Roman" w:cs="Times New Roman"/>
          <w:bCs/>
          <w:color w:val="000000"/>
          <w:sz w:val="28"/>
          <w:szCs w:val="28"/>
          <w:bdr w:val="none" w:sz="0" w:space="0" w:color="auto" w:frame="1"/>
        </w:rPr>
        <w:t>уб</w:t>
      </w:r>
      <w:proofErr w:type="spellEnd"/>
      <w:r w:rsidRPr="00782C1F">
        <w:rPr>
          <w:rFonts w:ascii="Times New Roman" w:hAnsi="Times New Roman" w:cs="Times New Roman"/>
          <w:bCs/>
          <w:color w:val="000000"/>
          <w:sz w:val="28"/>
          <w:szCs w:val="28"/>
          <w:bdr w:val="none" w:sz="0" w:space="0" w:color="auto" w:frame="1"/>
        </w:rPr>
        <w:t>.                   3. 343</w:t>
      </w:r>
    </w:p>
    <w:p w:rsidR="00A129B8" w:rsidRDefault="00A129B8" w:rsidP="00A129B8">
      <w:pPr>
        <w:spacing w:after="0" w:line="360" w:lineRule="auto"/>
        <w:ind w:left="720"/>
        <w:rPr>
          <w:rFonts w:ascii="Times New Roman" w:hAnsi="Times New Roman" w:cs="Times New Roman"/>
          <w:bCs/>
          <w:color w:val="000000"/>
          <w:sz w:val="28"/>
          <w:szCs w:val="28"/>
          <w:bdr w:val="none" w:sz="0" w:space="0" w:color="auto" w:frame="1"/>
        </w:rPr>
      </w:pPr>
    </w:p>
    <w:p w:rsidR="00A129B8" w:rsidRPr="00782C1F" w:rsidRDefault="00A129B8" w:rsidP="00A129B8">
      <w:pPr>
        <w:spacing w:after="0" w:line="360" w:lineRule="auto"/>
        <w:ind w:left="720"/>
        <w:rPr>
          <w:rFonts w:ascii="Times New Roman" w:hAnsi="Times New Roman" w:cs="Times New Roman"/>
          <w:bCs/>
          <w:color w:val="000000"/>
          <w:sz w:val="28"/>
          <w:szCs w:val="28"/>
          <w:bdr w:val="none" w:sz="0" w:space="0" w:color="auto" w:frame="1"/>
        </w:rPr>
      </w:pPr>
      <w:r w:rsidRPr="00782C1F">
        <w:rPr>
          <w:rFonts w:ascii="Times New Roman" w:hAnsi="Times New Roman" w:cs="Times New Roman"/>
          <w:color w:val="000000"/>
          <w:sz w:val="28"/>
          <w:szCs w:val="28"/>
        </w:rPr>
        <w:t xml:space="preserve">Исходя из вышеизложенного, мы делаем вывод, что создание предприятия по франшизе </w:t>
      </w:r>
      <w:proofErr w:type="spellStart"/>
      <w:r w:rsidRPr="00782C1F">
        <w:rPr>
          <w:rFonts w:ascii="Times New Roman" w:hAnsi="Times New Roman" w:cs="Times New Roman"/>
          <w:color w:val="000000"/>
          <w:sz w:val="28"/>
          <w:szCs w:val="28"/>
          <w:lang w:val="en-US"/>
        </w:rPr>
        <w:t>ChipsAway</w:t>
      </w:r>
      <w:proofErr w:type="spellEnd"/>
      <w:r w:rsidRPr="00782C1F">
        <w:rPr>
          <w:rFonts w:ascii="Times New Roman" w:hAnsi="Times New Roman" w:cs="Times New Roman"/>
          <w:color w:val="000000"/>
          <w:sz w:val="28"/>
          <w:szCs w:val="28"/>
        </w:rPr>
        <w:t xml:space="preserve"> является  инновационным и высокодоходным проектом</w:t>
      </w:r>
      <w:bookmarkStart w:id="0" w:name="_GoBack"/>
      <w:bookmarkEnd w:id="0"/>
    </w:p>
    <w:sectPr w:rsidR="00A129B8" w:rsidRPr="00782C1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782A"/>
    <w:multiLevelType w:val="hybridMultilevel"/>
    <w:tmpl w:val="8A926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45"/>
    <w:rsid w:val="001452BB"/>
    <w:rsid w:val="001A4945"/>
    <w:rsid w:val="003C67C6"/>
    <w:rsid w:val="00782C1F"/>
    <w:rsid w:val="00A129B8"/>
    <w:rsid w:val="00E87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67C6"/>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rsid w:val="00E87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87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67C6"/>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rsid w:val="00E87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E87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568</Words>
  <Characters>3241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иванов</cp:lastModifiedBy>
  <cp:revision>4</cp:revision>
  <dcterms:created xsi:type="dcterms:W3CDTF">2012-10-28T03:20:00Z</dcterms:created>
  <dcterms:modified xsi:type="dcterms:W3CDTF">2012-10-28T03:56:00Z</dcterms:modified>
</cp:coreProperties>
</file>